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224" w:rsidRDefault="00B50224" w:rsidP="00B50224">
      <w:pPr>
        <w:spacing w:before="1080" w:line="300" w:lineRule="exact"/>
        <w:jc w:val="center"/>
        <w:rPr>
          <w:b/>
          <w:sz w:val="28"/>
        </w:rPr>
      </w:pPr>
      <w:r>
        <w:rPr>
          <w:rFonts w:ascii="Courier New" w:hAnsi="Courier New"/>
          <w:noProof/>
          <w:spacing w:val="20"/>
        </w:rPr>
        <w:drawing>
          <wp:inline distT="0" distB="0" distL="0" distR="0">
            <wp:extent cx="660400" cy="8382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224" w:rsidRDefault="00B50224" w:rsidP="00B50224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 w:val="24"/>
        </w:rPr>
        <w:t xml:space="preserve">АДМИНИСТРАЦИЯ </w:t>
      </w:r>
    </w:p>
    <w:p w:rsidR="00B50224" w:rsidRDefault="00B50224" w:rsidP="00B50224">
      <w:pPr>
        <w:pStyle w:val="a6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 w:val="24"/>
        </w:rPr>
        <w:t>КРАСНОКУТСКОГО МУНИЦИПАЛЬНОГО РАЙОНА</w:t>
      </w:r>
      <w:r>
        <w:rPr>
          <w:b/>
          <w:spacing w:val="24"/>
          <w:sz w:val="24"/>
        </w:rPr>
        <w:br/>
        <w:t xml:space="preserve">   САРАТОВСКОЙ ОБЛАСТИ</w:t>
      </w:r>
    </w:p>
    <w:p w:rsidR="00B50224" w:rsidRDefault="00B50224" w:rsidP="00B50224">
      <w:pPr>
        <w:jc w:val="center"/>
        <w:rPr>
          <w:sz w:val="28"/>
        </w:rPr>
      </w:pPr>
    </w:p>
    <w:p w:rsidR="00D80D50" w:rsidRPr="009002A3" w:rsidRDefault="00B50224" w:rsidP="00D80D50">
      <w:pPr>
        <w:pStyle w:val="3"/>
        <w:jc w:val="center"/>
        <w:rPr>
          <w:rFonts w:ascii="Times New Roman CYR" w:hAnsi="Times New Roman CYR"/>
          <w:sz w:val="32"/>
          <w:szCs w:val="32"/>
        </w:rPr>
      </w:pPr>
      <w:r w:rsidRPr="009002A3">
        <w:rPr>
          <w:rFonts w:ascii="Times New Roman CYR" w:hAnsi="Times New Roman CYR"/>
          <w:sz w:val="32"/>
          <w:szCs w:val="32"/>
        </w:rPr>
        <w:t>П О С Т А Н О В Л Е Н И Е</w:t>
      </w:r>
    </w:p>
    <w:p w:rsidR="00050A8E" w:rsidRDefault="00050A8E" w:rsidP="00D80D50">
      <w:pPr>
        <w:pStyle w:val="3"/>
        <w:jc w:val="center"/>
        <w:rPr>
          <w:rFonts w:ascii="Times New Roman CYR" w:hAnsi="Times New Roman CYR"/>
        </w:rPr>
      </w:pPr>
    </w:p>
    <w:p w:rsidR="00B50224" w:rsidRDefault="00B50224" w:rsidP="00B50224">
      <w:pPr>
        <w:jc w:val="center"/>
        <w:rPr>
          <w:rFonts w:ascii="Times New Roman CYR" w:hAnsi="Times New Roman CYR"/>
          <w:b/>
          <w:bCs/>
        </w:rPr>
      </w:pPr>
    </w:p>
    <w:p w:rsidR="00462BC6" w:rsidRDefault="003A4E90" w:rsidP="00B50224">
      <w:pPr>
        <w:jc w:val="center"/>
        <w:rPr>
          <w:rFonts w:ascii="Times New Roman CYR" w:hAnsi="Times New Roman CYR"/>
          <w:b/>
          <w:bCs/>
        </w:rPr>
      </w:pPr>
      <w:r>
        <w:rPr>
          <w:rFonts w:ascii="Times New Roman CYR" w:hAnsi="Times New Roman CYR"/>
          <w:b/>
          <w:bCs/>
        </w:rPr>
        <w:t>о</w:t>
      </w:r>
      <w:r w:rsidR="00B50224">
        <w:rPr>
          <w:rFonts w:ascii="Times New Roman CYR" w:hAnsi="Times New Roman CYR"/>
          <w:b/>
          <w:bCs/>
        </w:rPr>
        <w:t>т</w:t>
      </w:r>
      <w:r>
        <w:rPr>
          <w:rFonts w:ascii="Times New Roman CYR" w:hAnsi="Times New Roman CYR"/>
          <w:b/>
          <w:bCs/>
        </w:rPr>
        <w:t xml:space="preserve"> </w:t>
      </w:r>
      <w:r w:rsidR="00ED70D7">
        <w:rPr>
          <w:rFonts w:ascii="Times New Roman CYR" w:hAnsi="Times New Roman CYR"/>
          <w:b/>
          <w:bCs/>
        </w:rPr>
        <w:t xml:space="preserve"> </w:t>
      </w:r>
      <w:r>
        <w:rPr>
          <w:rFonts w:ascii="Times New Roman CYR" w:hAnsi="Times New Roman CYR"/>
          <w:b/>
          <w:bCs/>
        </w:rPr>
        <w:t xml:space="preserve">05. 08. </w:t>
      </w:r>
      <w:r w:rsidR="008E0B91">
        <w:rPr>
          <w:rFonts w:ascii="Times New Roman CYR" w:hAnsi="Times New Roman CYR"/>
          <w:b/>
          <w:bCs/>
        </w:rPr>
        <w:t>202</w:t>
      </w:r>
      <w:r w:rsidR="00B03306">
        <w:rPr>
          <w:rFonts w:ascii="Times New Roman CYR" w:hAnsi="Times New Roman CYR"/>
          <w:b/>
          <w:bCs/>
        </w:rPr>
        <w:t>2</w:t>
      </w:r>
      <w:r w:rsidR="00FA387E">
        <w:rPr>
          <w:rFonts w:ascii="Times New Roman CYR" w:hAnsi="Times New Roman CYR"/>
          <w:b/>
          <w:bCs/>
        </w:rPr>
        <w:t xml:space="preserve"> </w:t>
      </w:r>
      <w:r w:rsidR="00B50224">
        <w:rPr>
          <w:rFonts w:ascii="Times New Roman CYR" w:hAnsi="Times New Roman CYR"/>
          <w:b/>
          <w:bCs/>
        </w:rPr>
        <w:t>года №</w:t>
      </w:r>
      <w:r w:rsidR="00ED70D7">
        <w:rPr>
          <w:rFonts w:ascii="Times New Roman CYR" w:hAnsi="Times New Roman CYR"/>
          <w:b/>
          <w:bCs/>
        </w:rPr>
        <w:t xml:space="preserve"> </w:t>
      </w:r>
      <w:r>
        <w:rPr>
          <w:rFonts w:ascii="Times New Roman CYR" w:hAnsi="Times New Roman CYR"/>
          <w:b/>
          <w:bCs/>
        </w:rPr>
        <w:t xml:space="preserve"> 514</w:t>
      </w:r>
    </w:p>
    <w:p w:rsidR="008E0B91" w:rsidRDefault="008E0B91" w:rsidP="00B50224">
      <w:pPr>
        <w:jc w:val="center"/>
        <w:rPr>
          <w:rFonts w:ascii="Times New Roman CYR" w:hAnsi="Times New Roman CYR"/>
        </w:rPr>
      </w:pPr>
    </w:p>
    <w:p w:rsidR="00B50224" w:rsidRDefault="00B50224" w:rsidP="00B50224">
      <w:pPr>
        <w:jc w:val="center"/>
        <w:rPr>
          <w:rFonts w:ascii="Times New Roman CYR" w:hAnsi="Times New Roman CYR"/>
        </w:rPr>
      </w:pPr>
      <w:r>
        <w:rPr>
          <w:rFonts w:ascii="Times New Roman CYR" w:hAnsi="Times New Roman CYR"/>
        </w:rPr>
        <w:t>г. Красный Кут</w:t>
      </w:r>
    </w:p>
    <w:p w:rsidR="00B50224" w:rsidRDefault="00B50224" w:rsidP="00B50224">
      <w:pPr>
        <w:jc w:val="both"/>
        <w:rPr>
          <w:b/>
          <w:sz w:val="28"/>
          <w:szCs w:val="28"/>
        </w:rPr>
      </w:pPr>
    </w:p>
    <w:tbl>
      <w:tblPr>
        <w:tblW w:w="12866" w:type="dxa"/>
        <w:tblLayout w:type="fixed"/>
        <w:tblLook w:val="04A0"/>
      </w:tblPr>
      <w:tblGrid>
        <w:gridCol w:w="9322"/>
        <w:gridCol w:w="3544"/>
      </w:tblGrid>
      <w:tr w:rsidR="008E0B91" w:rsidTr="004E40C4">
        <w:tc>
          <w:tcPr>
            <w:tcW w:w="9322" w:type="dxa"/>
            <w:hideMark/>
          </w:tcPr>
          <w:p w:rsidR="00C727B7" w:rsidRDefault="00C727B7" w:rsidP="00C727B7">
            <w:pPr>
              <w:jc w:val="both"/>
              <w:rPr>
                <w:rStyle w:val="5"/>
                <w:rFonts w:eastAsia="Tahoma"/>
                <w:bCs w:val="0"/>
              </w:rPr>
            </w:pPr>
            <w:r w:rsidRPr="00C727B7">
              <w:rPr>
                <w:rStyle w:val="5"/>
                <w:rFonts w:eastAsia="Tahoma"/>
                <w:bCs w:val="0"/>
              </w:rPr>
              <w:t xml:space="preserve">О создании </w:t>
            </w:r>
            <w:r>
              <w:rPr>
                <w:rStyle w:val="5"/>
                <w:rFonts w:eastAsia="Tahoma"/>
                <w:bCs w:val="0"/>
              </w:rPr>
              <w:t xml:space="preserve">           </w:t>
            </w:r>
            <w:r w:rsidRPr="00C727B7">
              <w:rPr>
                <w:rStyle w:val="5"/>
                <w:rFonts w:eastAsia="Tahoma"/>
                <w:bCs w:val="0"/>
              </w:rPr>
              <w:t xml:space="preserve">запасов </w:t>
            </w:r>
            <w:r>
              <w:rPr>
                <w:rStyle w:val="5"/>
                <w:rFonts w:eastAsia="Tahoma"/>
                <w:bCs w:val="0"/>
              </w:rPr>
              <w:t xml:space="preserve">       </w:t>
            </w:r>
            <w:r w:rsidR="005E121E">
              <w:rPr>
                <w:rStyle w:val="5"/>
                <w:rFonts w:eastAsia="Tahoma"/>
                <w:bCs w:val="0"/>
              </w:rPr>
              <w:t xml:space="preserve"> </w:t>
            </w:r>
            <w:r w:rsidRPr="00C727B7">
              <w:rPr>
                <w:rStyle w:val="5"/>
                <w:rFonts w:eastAsia="Tahoma"/>
                <w:bCs w:val="0"/>
              </w:rPr>
              <w:t xml:space="preserve">мобильных </w:t>
            </w:r>
          </w:p>
          <w:p w:rsidR="00C727B7" w:rsidRDefault="00C727B7" w:rsidP="00C727B7">
            <w:pPr>
              <w:jc w:val="both"/>
              <w:rPr>
                <w:rStyle w:val="5"/>
                <w:rFonts w:eastAsia="Tahoma"/>
                <w:bCs w:val="0"/>
              </w:rPr>
            </w:pPr>
            <w:r w:rsidRPr="00C727B7">
              <w:rPr>
                <w:rStyle w:val="5"/>
                <w:rFonts w:eastAsia="Tahoma"/>
                <w:bCs w:val="0"/>
              </w:rPr>
              <w:t xml:space="preserve">(перевозимых </w:t>
            </w:r>
            <w:r>
              <w:rPr>
                <w:rStyle w:val="5"/>
                <w:rFonts w:eastAsia="Tahoma"/>
                <w:bCs w:val="0"/>
              </w:rPr>
              <w:t xml:space="preserve">            </w:t>
            </w:r>
            <w:r w:rsidRPr="00C727B7">
              <w:rPr>
                <w:rStyle w:val="5"/>
                <w:rFonts w:eastAsia="Tahoma"/>
                <w:bCs w:val="0"/>
              </w:rPr>
              <w:t xml:space="preserve">и </w:t>
            </w:r>
            <w:r>
              <w:rPr>
                <w:rStyle w:val="5"/>
                <w:rFonts w:eastAsia="Tahoma"/>
                <w:bCs w:val="0"/>
              </w:rPr>
              <w:t xml:space="preserve">         </w:t>
            </w:r>
            <w:r w:rsidRPr="00C727B7">
              <w:rPr>
                <w:rStyle w:val="5"/>
                <w:rFonts w:eastAsia="Tahoma"/>
                <w:bCs w:val="0"/>
              </w:rPr>
              <w:t xml:space="preserve">переносимых) </w:t>
            </w:r>
          </w:p>
          <w:p w:rsidR="00C727B7" w:rsidRDefault="00C727B7" w:rsidP="00C727B7">
            <w:pPr>
              <w:ind w:right="3294"/>
              <w:jc w:val="both"/>
              <w:rPr>
                <w:rStyle w:val="5"/>
                <w:rFonts w:eastAsia="Tahoma"/>
                <w:bCs w:val="0"/>
              </w:rPr>
            </w:pPr>
            <w:r w:rsidRPr="00C727B7">
              <w:rPr>
                <w:rStyle w:val="5"/>
                <w:rFonts w:eastAsia="Tahoma"/>
                <w:bCs w:val="0"/>
              </w:rPr>
              <w:t xml:space="preserve">технических </w:t>
            </w:r>
            <w:r>
              <w:rPr>
                <w:rStyle w:val="5"/>
                <w:rFonts w:eastAsia="Tahoma"/>
                <w:bCs w:val="0"/>
              </w:rPr>
              <w:t xml:space="preserve">    </w:t>
            </w:r>
            <w:r w:rsidRPr="00C727B7">
              <w:rPr>
                <w:rStyle w:val="5"/>
                <w:rFonts w:eastAsia="Tahoma"/>
                <w:bCs w:val="0"/>
              </w:rPr>
              <w:t xml:space="preserve">средств </w:t>
            </w:r>
            <w:r>
              <w:rPr>
                <w:rStyle w:val="5"/>
                <w:rFonts w:eastAsia="Tahoma"/>
                <w:bCs w:val="0"/>
              </w:rPr>
              <w:t xml:space="preserve">            </w:t>
            </w:r>
            <w:r w:rsidRPr="00C727B7">
              <w:rPr>
                <w:rStyle w:val="5"/>
                <w:rFonts w:eastAsia="Tahoma"/>
                <w:bCs w:val="0"/>
              </w:rPr>
              <w:t xml:space="preserve">оповещения </w:t>
            </w:r>
          </w:p>
          <w:p w:rsidR="00C727B7" w:rsidRDefault="00C727B7" w:rsidP="00C727B7">
            <w:pPr>
              <w:jc w:val="both"/>
              <w:rPr>
                <w:rStyle w:val="5"/>
                <w:rFonts w:eastAsia="Tahoma"/>
                <w:bCs w:val="0"/>
              </w:rPr>
            </w:pPr>
            <w:r w:rsidRPr="00C727B7">
              <w:rPr>
                <w:rStyle w:val="5"/>
                <w:rFonts w:eastAsia="Tahoma"/>
                <w:bCs w:val="0"/>
              </w:rPr>
              <w:t xml:space="preserve">населения на территории </w:t>
            </w:r>
            <w:proofErr w:type="spellStart"/>
            <w:r>
              <w:rPr>
                <w:rStyle w:val="5"/>
                <w:rFonts w:eastAsia="Tahoma"/>
                <w:bCs w:val="0"/>
              </w:rPr>
              <w:t>Краснокутского</w:t>
            </w:r>
            <w:proofErr w:type="spellEnd"/>
          </w:p>
          <w:p w:rsidR="00C727B7" w:rsidRDefault="00C727B7" w:rsidP="00C727B7">
            <w:pPr>
              <w:jc w:val="both"/>
              <w:rPr>
                <w:rStyle w:val="5"/>
                <w:rFonts w:eastAsia="Tahoma"/>
                <w:bCs w:val="0"/>
              </w:rPr>
            </w:pPr>
            <w:r w:rsidRPr="00C727B7">
              <w:rPr>
                <w:rStyle w:val="5"/>
                <w:rFonts w:eastAsia="Tahoma"/>
                <w:bCs w:val="0"/>
              </w:rPr>
              <w:t>муниципального района</w:t>
            </w:r>
          </w:p>
          <w:p w:rsidR="00C727B7" w:rsidRPr="00C727B7" w:rsidRDefault="00C727B7" w:rsidP="00C727B7">
            <w:pPr>
              <w:jc w:val="both"/>
            </w:pPr>
          </w:p>
          <w:p w:rsidR="00C727B7" w:rsidRPr="007D3353" w:rsidRDefault="00C727B7" w:rsidP="00C727B7">
            <w:pPr>
              <w:tabs>
                <w:tab w:val="left" w:pos="564"/>
              </w:tabs>
              <w:ind w:right="-108"/>
              <w:jc w:val="both"/>
              <w:rPr>
                <w:b/>
              </w:rPr>
            </w:pPr>
            <w:r>
              <w:rPr>
                <w:rStyle w:val="2"/>
                <w:rFonts w:eastAsia="Tahoma"/>
              </w:rPr>
              <w:t xml:space="preserve">          </w:t>
            </w:r>
            <w:proofErr w:type="gramStart"/>
            <w:r>
              <w:rPr>
                <w:rStyle w:val="2"/>
                <w:rFonts w:eastAsia="Tahoma"/>
              </w:rPr>
              <w:t>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от 12.02.1998 №</w:t>
            </w:r>
            <w:r>
              <w:rPr>
                <w:rStyle w:val="2"/>
                <w:rFonts w:eastAsia="Tahoma"/>
              </w:rPr>
              <w:tab/>
              <w:t xml:space="preserve"> 28-ФЗ «О гражданской обороне», </w:t>
            </w:r>
            <w:r w:rsidRPr="007D3353">
              <w:rPr>
                <w:rStyle w:val="2"/>
                <w:rFonts w:eastAsia="Tahoma"/>
                <w:color w:val="auto"/>
              </w:rPr>
              <w:t xml:space="preserve">постановлением администрации </w:t>
            </w:r>
            <w:proofErr w:type="spellStart"/>
            <w:r w:rsidRPr="007D3353">
              <w:rPr>
                <w:rStyle w:val="2"/>
                <w:rFonts w:eastAsia="Tahoma"/>
                <w:color w:val="auto"/>
              </w:rPr>
              <w:t>Краснокутского</w:t>
            </w:r>
            <w:proofErr w:type="spellEnd"/>
            <w:r w:rsidRPr="007D3353">
              <w:rPr>
                <w:rStyle w:val="2"/>
                <w:rFonts w:eastAsia="Tahoma"/>
                <w:color w:val="auto"/>
              </w:rPr>
              <w:t xml:space="preserve"> муниципального района от </w:t>
            </w:r>
            <w:r w:rsidR="007D3353">
              <w:rPr>
                <w:rStyle w:val="2"/>
                <w:rFonts w:eastAsia="Tahoma"/>
                <w:color w:val="auto"/>
              </w:rPr>
              <w:t xml:space="preserve">20 мая 2015 года </w:t>
            </w:r>
            <w:r w:rsidRPr="007D3353">
              <w:rPr>
                <w:rStyle w:val="2"/>
                <w:rFonts w:eastAsia="Tahoma"/>
                <w:color w:val="auto"/>
              </w:rPr>
              <w:t xml:space="preserve">№ </w:t>
            </w:r>
            <w:r w:rsidR="007D3353">
              <w:rPr>
                <w:rStyle w:val="2"/>
                <w:rFonts w:eastAsia="Tahoma"/>
                <w:color w:val="auto"/>
              </w:rPr>
              <w:t>568</w:t>
            </w:r>
            <w:r w:rsidRPr="007D3353">
              <w:rPr>
                <w:rStyle w:val="2"/>
                <w:rFonts w:eastAsia="Tahoma"/>
                <w:color w:val="auto"/>
              </w:rPr>
              <w:t xml:space="preserve"> «О</w:t>
            </w:r>
            <w:r w:rsidR="007D3353">
              <w:rPr>
                <w:rStyle w:val="2"/>
                <w:rFonts w:eastAsia="Tahoma"/>
                <w:color w:val="auto"/>
              </w:rPr>
              <w:t xml:space="preserve"> своевременном оповещении и информировании населения об угрозе возникновения чрезвычайных ситуаций</w:t>
            </w:r>
            <w:proofErr w:type="gramEnd"/>
            <w:r>
              <w:rPr>
                <w:rStyle w:val="2"/>
                <w:rFonts w:eastAsia="Tahoma"/>
              </w:rPr>
              <w:t xml:space="preserve">», руководствуясь Уставом </w:t>
            </w:r>
            <w:proofErr w:type="spellStart"/>
            <w:r w:rsidR="007D3353">
              <w:rPr>
                <w:rStyle w:val="2"/>
                <w:rFonts w:eastAsia="Tahoma"/>
              </w:rPr>
              <w:t>Краснокутского</w:t>
            </w:r>
            <w:proofErr w:type="spellEnd"/>
            <w:r>
              <w:rPr>
                <w:rStyle w:val="2"/>
                <w:rFonts w:eastAsia="Tahoma"/>
              </w:rPr>
              <w:t xml:space="preserve"> муниципального района, </w:t>
            </w:r>
            <w:r w:rsidRPr="007D3353">
              <w:rPr>
                <w:rStyle w:val="2"/>
                <w:rFonts w:eastAsia="Tahoma"/>
                <w:b/>
              </w:rPr>
              <w:t xml:space="preserve">администрация </w:t>
            </w:r>
            <w:proofErr w:type="spellStart"/>
            <w:r w:rsidR="007D3353" w:rsidRPr="007D3353">
              <w:rPr>
                <w:rStyle w:val="2"/>
                <w:rFonts w:eastAsia="Tahoma"/>
                <w:b/>
              </w:rPr>
              <w:t>Краснокутского</w:t>
            </w:r>
            <w:proofErr w:type="spellEnd"/>
            <w:r w:rsidR="007D3353" w:rsidRPr="007D3353">
              <w:rPr>
                <w:rStyle w:val="2"/>
                <w:rFonts w:eastAsia="Tahoma"/>
                <w:b/>
              </w:rPr>
              <w:t xml:space="preserve"> </w:t>
            </w:r>
            <w:r w:rsidRPr="007D3353">
              <w:rPr>
                <w:rStyle w:val="2"/>
                <w:rFonts w:eastAsia="Tahoma"/>
                <w:b/>
              </w:rPr>
              <w:t xml:space="preserve"> муниципального района ПОСТАНОВЛЯЕТ:</w:t>
            </w:r>
          </w:p>
          <w:p w:rsidR="00C727B7" w:rsidRDefault="00C727B7" w:rsidP="00C727B7">
            <w:pPr>
              <w:widowControl w:val="0"/>
              <w:numPr>
                <w:ilvl w:val="0"/>
                <w:numId w:val="2"/>
              </w:numPr>
              <w:tabs>
                <w:tab w:val="left" w:pos="1037"/>
              </w:tabs>
              <w:spacing w:line="322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>Утвердить перечень запасов мобильных (перевозимых и переносимых) технических средств оповещения населения согласно приложению к настоящему постановлению.</w:t>
            </w:r>
          </w:p>
          <w:p w:rsidR="00C727B7" w:rsidRDefault="00C727B7" w:rsidP="00C727B7">
            <w:pPr>
              <w:widowControl w:val="0"/>
              <w:numPr>
                <w:ilvl w:val="0"/>
                <w:numId w:val="2"/>
              </w:numPr>
              <w:tabs>
                <w:tab w:val="left" w:pos="1254"/>
              </w:tabs>
              <w:spacing w:line="322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 xml:space="preserve">Рекомендовать главам </w:t>
            </w:r>
            <w:r w:rsidR="00E32758">
              <w:rPr>
                <w:rStyle w:val="2"/>
                <w:rFonts w:eastAsia="Tahoma"/>
              </w:rPr>
              <w:t xml:space="preserve">муниципальных образований </w:t>
            </w:r>
            <w:proofErr w:type="spellStart"/>
            <w:r w:rsidR="00E32758">
              <w:rPr>
                <w:rStyle w:val="2"/>
                <w:rFonts w:eastAsia="Tahoma"/>
              </w:rPr>
              <w:t>Краснокутского</w:t>
            </w:r>
            <w:proofErr w:type="spellEnd"/>
            <w:r w:rsidR="00E32758">
              <w:rPr>
                <w:rStyle w:val="2"/>
                <w:rFonts w:eastAsia="Tahoma"/>
              </w:rPr>
              <w:t xml:space="preserve"> </w:t>
            </w:r>
            <w:r>
              <w:rPr>
                <w:rStyle w:val="2"/>
                <w:rFonts w:eastAsia="Tahoma"/>
              </w:rPr>
              <w:t xml:space="preserve"> муниципального района:</w:t>
            </w:r>
          </w:p>
          <w:p w:rsidR="00C727B7" w:rsidRDefault="00C727B7" w:rsidP="00C727B7">
            <w:pPr>
              <w:widowControl w:val="0"/>
              <w:numPr>
                <w:ilvl w:val="1"/>
                <w:numId w:val="2"/>
              </w:numPr>
              <w:spacing w:line="322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 xml:space="preserve"> Создать запасы мобильных (перевозимых и переносимых) технических средств оповещения населения;</w:t>
            </w:r>
          </w:p>
          <w:p w:rsidR="00C727B7" w:rsidRDefault="00C727B7" w:rsidP="00C727B7">
            <w:pPr>
              <w:widowControl w:val="0"/>
              <w:numPr>
                <w:ilvl w:val="1"/>
                <w:numId w:val="2"/>
              </w:numPr>
              <w:tabs>
                <w:tab w:val="left" w:pos="1254"/>
              </w:tabs>
              <w:spacing w:line="322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>Откорректировать схемы оповещения населения о чрезвычайных ситуациях, уточнить списки работников администраций поселений и посыльных, принимающих участие в оповещении населения;</w:t>
            </w:r>
          </w:p>
          <w:p w:rsidR="00C727B7" w:rsidRDefault="00C727B7" w:rsidP="00C727B7">
            <w:pPr>
              <w:widowControl w:val="0"/>
              <w:numPr>
                <w:ilvl w:val="1"/>
                <w:numId w:val="2"/>
              </w:numPr>
              <w:tabs>
                <w:tab w:val="left" w:pos="1254"/>
              </w:tabs>
              <w:spacing w:line="322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>Составить график проведения тренировок по передаче сигналов оповещения и речевой информации.</w:t>
            </w:r>
          </w:p>
          <w:p w:rsidR="00C727B7" w:rsidRDefault="00C727B7" w:rsidP="00C727B7">
            <w:pPr>
              <w:widowControl w:val="0"/>
              <w:numPr>
                <w:ilvl w:val="1"/>
                <w:numId w:val="2"/>
              </w:numPr>
              <w:tabs>
                <w:tab w:val="left" w:pos="1254"/>
              </w:tabs>
              <w:spacing w:line="322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>Запасы мобильных средств оповещения населения применять при угрозе возникновения и возникновении чрезвычайных ситуаций в случаях:</w:t>
            </w:r>
          </w:p>
          <w:p w:rsidR="00C727B7" w:rsidRDefault="00C727B7" w:rsidP="00C727B7">
            <w:pPr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 xml:space="preserve">- неполного охвата населения городских и сельских поселений стационарными средствами оповещения при угрозе и возникновении </w:t>
            </w:r>
            <w:r>
              <w:rPr>
                <w:rStyle w:val="2"/>
                <w:rFonts w:eastAsia="Tahoma"/>
              </w:rPr>
              <w:lastRenderedPageBreak/>
              <w:t>чрезвычайных ситуаций;</w:t>
            </w:r>
          </w:p>
          <w:p w:rsidR="00C727B7" w:rsidRDefault="00C727B7" w:rsidP="00C727B7">
            <w:pPr>
              <w:ind w:right="-108"/>
              <w:jc w:val="both"/>
              <w:rPr>
                <w:sz w:val="2"/>
                <w:szCs w:val="2"/>
              </w:rPr>
            </w:pPr>
          </w:p>
          <w:p w:rsidR="00C727B7" w:rsidRDefault="00C727B7" w:rsidP="00C727B7">
            <w:pPr>
              <w:widowControl w:val="0"/>
              <w:numPr>
                <w:ilvl w:val="0"/>
                <w:numId w:val="3"/>
              </w:numPr>
              <w:tabs>
                <w:tab w:val="left" w:pos="1030"/>
              </w:tabs>
              <w:spacing w:line="319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 xml:space="preserve">отключения электроэнергии на территории </w:t>
            </w:r>
            <w:proofErr w:type="gramStart"/>
            <w:r>
              <w:rPr>
                <w:rStyle w:val="2"/>
                <w:rFonts w:eastAsia="Tahoma"/>
              </w:rPr>
              <w:t>городских</w:t>
            </w:r>
            <w:proofErr w:type="gramEnd"/>
            <w:r>
              <w:rPr>
                <w:rStyle w:val="2"/>
                <w:rFonts w:eastAsia="Tahoma"/>
              </w:rPr>
              <w:t xml:space="preserve"> и сельских</w:t>
            </w:r>
          </w:p>
          <w:p w:rsidR="00C727B7" w:rsidRDefault="00C727B7" w:rsidP="00C727B7">
            <w:pPr>
              <w:tabs>
                <w:tab w:val="left" w:pos="7150"/>
              </w:tabs>
              <w:spacing w:line="319" w:lineRule="exact"/>
              <w:ind w:right="-108"/>
              <w:jc w:val="both"/>
            </w:pPr>
            <w:r>
              <w:rPr>
                <w:rStyle w:val="2"/>
                <w:rFonts w:eastAsia="Tahoma"/>
              </w:rPr>
              <w:t>поселений;</w:t>
            </w:r>
            <w:r>
              <w:rPr>
                <w:rStyle w:val="2"/>
                <w:rFonts w:eastAsia="Tahoma"/>
              </w:rPr>
              <w:tab/>
            </w:r>
          </w:p>
          <w:p w:rsidR="00C727B7" w:rsidRDefault="00C727B7" w:rsidP="00C727B7">
            <w:pPr>
              <w:widowControl w:val="0"/>
              <w:numPr>
                <w:ilvl w:val="0"/>
                <w:numId w:val="3"/>
              </w:numPr>
              <w:tabs>
                <w:tab w:val="left" w:pos="1030"/>
              </w:tabs>
              <w:spacing w:line="319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 xml:space="preserve">при отсутствии </w:t>
            </w:r>
            <w:proofErr w:type="gramStart"/>
            <w:r>
              <w:rPr>
                <w:rStyle w:val="2"/>
                <w:rFonts w:eastAsia="Tahoma"/>
              </w:rPr>
              <w:t>возможности</w:t>
            </w:r>
            <w:r w:rsidR="00E32758">
              <w:rPr>
                <w:rStyle w:val="2"/>
                <w:rFonts w:eastAsia="Tahoma"/>
              </w:rPr>
              <w:t xml:space="preserve"> </w:t>
            </w:r>
            <w:r>
              <w:rPr>
                <w:rStyle w:val="2"/>
                <w:rFonts w:eastAsia="Tahoma"/>
              </w:rPr>
              <w:t xml:space="preserve"> применения стационарных средств оповещения населения</w:t>
            </w:r>
            <w:proofErr w:type="gramEnd"/>
            <w:r>
              <w:rPr>
                <w:rStyle w:val="2"/>
                <w:rFonts w:eastAsia="Tahoma"/>
              </w:rPr>
              <w:t>.</w:t>
            </w:r>
          </w:p>
          <w:p w:rsidR="00C727B7" w:rsidRDefault="00C727B7" w:rsidP="00C727B7">
            <w:pPr>
              <w:widowControl w:val="0"/>
              <w:numPr>
                <w:ilvl w:val="1"/>
                <w:numId w:val="2"/>
              </w:numPr>
              <w:tabs>
                <w:tab w:val="left" w:pos="1279"/>
              </w:tabs>
              <w:spacing w:line="319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>Места хранения мобильных средств оповещения оборудовать в помещениях, расположенных на территории каждого поселения.</w:t>
            </w:r>
          </w:p>
          <w:p w:rsidR="00C727B7" w:rsidRDefault="00C727B7" w:rsidP="00C727B7">
            <w:pPr>
              <w:widowControl w:val="0"/>
              <w:numPr>
                <w:ilvl w:val="1"/>
                <w:numId w:val="2"/>
              </w:numPr>
              <w:tabs>
                <w:tab w:val="left" w:pos="1310"/>
              </w:tabs>
              <w:spacing w:line="319" w:lineRule="exact"/>
              <w:ind w:right="-108" w:firstLine="360"/>
              <w:jc w:val="both"/>
            </w:pPr>
            <w:r w:rsidRPr="00E32758">
              <w:rPr>
                <w:rStyle w:val="2"/>
                <w:rFonts w:eastAsia="Tahoma"/>
              </w:rPr>
              <w:t>Назначить ответственного за хранение и за применение каждого из</w:t>
            </w:r>
            <w:r w:rsidR="00E32758">
              <w:rPr>
                <w:rStyle w:val="2"/>
                <w:rFonts w:eastAsia="Tahoma"/>
              </w:rPr>
              <w:t xml:space="preserve"> </w:t>
            </w:r>
            <w:r w:rsidRPr="00E32758">
              <w:rPr>
                <w:rStyle w:val="2"/>
                <w:rFonts w:eastAsia="Tahoma"/>
              </w:rPr>
              <w:t xml:space="preserve">мобильных средств оповещения, указанных в перечне запасов мобильных средств оповещения населения. </w:t>
            </w:r>
            <w:proofErr w:type="gramStart"/>
            <w:r w:rsidRPr="00E32758">
              <w:rPr>
                <w:rStyle w:val="2"/>
                <w:rFonts w:eastAsia="Tahoma"/>
              </w:rPr>
              <w:t>Ответственный</w:t>
            </w:r>
            <w:proofErr w:type="gramEnd"/>
            <w:r w:rsidRPr="00E32758">
              <w:rPr>
                <w:rStyle w:val="2"/>
                <w:rFonts w:eastAsia="Tahoma"/>
              </w:rPr>
              <w:t xml:space="preserve"> за применение мобильных средств оповещения организует:</w:t>
            </w:r>
            <w:r w:rsidRPr="00E32758">
              <w:rPr>
                <w:rStyle w:val="2"/>
                <w:rFonts w:eastAsia="Tahoma"/>
              </w:rPr>
              <w:tab/>
            </w:r>
          </w:p>
          <w:p w:rsidR="00C727B7" w:rsidRDefault="00C727B7" w:rsidP="00C727B7">
            <w:pPr>
              <w:widowControl w:val="0"/>
              <w:numPr>
                <w:ilvl w:val="0"/>
                <w:numId w:val="3"/>
              </w:numPr>
              <w:spacing w:line="319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 xml:space="preserve"> доведение речевой информации до населения об угрозе и возникновении чрезвычайной ситуации, передвигаясь по запланированному маршруту;</w:t>
            </w:r>
          </w:p>
          <w:p w:rsidR="00C727B7" w:rsidRDefault="00C727B7" w:rsidP="00C727B7">
            <w:pPr>
              <w:widowControl w:val="0"/>
              <w:numPr>
                <w:ilvl w:val="0"/>
                <w:numId w:val="3"/>
              </w:numPr>
              <w:tabs>
                <w:tab w:val="left" w:pos="1030"/>
              </w:tabs>
              <w:spacing w:line="319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>оповещение в заранее определенных местах, не охватываемых стационарными сиренами.</w:t>
            </w:r>
          </w:p>
          <w:p w:rsidR="00C727B7" w:rsidRDefault="00C727B7" w:rsidP="00C727B7">
            <w:pPr>
              <w:widowControl w:val="0"/>
              <w:numPr>
                <w:ilvl w:val="0"/>
                <w:numId w:val="2"/>
              </w:numPr>
              <w:tabs>
                <w:tab w:val="left" w:pos="1045"/>
              </w:tabs>
              <w:spacing w:line="319" w:lineRule="exact"/>
              <w:ind w:right="-108" w:firstLine="360"/>
              <w:jc w:val="both"/>
            </w:pPr>
            <w:proofErr w:type="gramStart"/>
            <w:r>
              <w:rPr>
                <w:rStyle w:val="2"/>
                <w:rFonts w:eastAsia="Tahoma"/>
              </w:rPr>
              <w:t>Рекомендовать руководителям организаций не зависимо</w:t>
            </w:r>
            <w:proofErr w:type="gramEnd"/>
            <w:r>
              <w:rPr>
                <w:rStyle w:val="2"/>
                <w:rFonts w:eastAsia="Tahoma"/>
              </w:rPr>
              <w:t xml:space="preserve"> от формы собственности:</w:t>
            </w:r>
          </w:p>
          <w:p w:rsidR="00C727B7" w:rsidRDefault="00C727B7" w:rsidP="00C727B7">
            <w:pPr>
              <w:widowControl w:val="0"/>
              <w:numPr>
                <w:ilvl w:val="1"/>
                <w:numId w:val="2"/>
              </w:numPr>
              <w:spacing w:line="319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 xml:space="preserve"> Создать запасы мобильных (перевозимых и переносимых) технических средств оповещения населения;</w:t>
            </w:r>
          </w:p>
          <w:p w:rsidR="00C727B7" w:rsidRDefault="00C727B7" w:rsidP="00C727B7">
            <w:pPr>
              <w:widowControl w:val="0"/>
              <w:numPr>
                <w:ilvl w:val="1"/>
                <w:numId w:val="2"/>
              </w:numPr>
              <w:tabs>
                <w:tab w:val="left" w:pos="1279"/>
              </w:tabs>
              <w:spacing w:line="319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>Запасы мобильных средств оповещения населения применять при угрозе возникновения и возникновении чрезвычайных ситуаций в случаях:</w:t>
            </w:r>
          </w:p>
          <w:p w:rsidR="00C727B7" w:rsidRDefault="00C727B7" w:rsidP="00C727B7">
            <w:pPr>
              <w:widowControl w:val="0"/>
              <w:numPr>
                <w:ilvl w:val="0"/>
                <w:numId w:val="3"/>
              </w:numPr>
              <w:tabs>
                <w:tab w:val="left" w:pos="1030"/>
              </w:tabs>
              <w:spacing w:line="319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>неполного охвата населения городских и сельских поселений стационарными средствами оповещения при угрозе и возникновении чрезвычайных ситуаций;</w:t>
            </w:r>
          </w:p>
          <w:p w:rsidR="00C727B7" w:rsidRDefault="00C727B7" w:rsidP="00C727B7">
            <w:pPr>
              <w:widowControl w:val="0"/>
              <w:numPr>
                <w:ilvl w:val="0"/>
                <w:numId w:val="3"/>
              </w:numPr>
              <w:tabs>
                <w:tab w:val="left" w:pos="1030"/>
              </w:tabs>
              <w:spacing w:line="319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 xml:space="preserve">отключения электроэнергии на территории городских и сельских поселений при отсутствии </w:t>
            </w:r>
            <w:proofErr w:type="gramStart"/>
            <w:r>
              <w:rPr>
                <w:rStyle w:val="2"/>
                <w:rFonts w:eastAsia="Tahoma"/>
              </w:rPr>
              <w:t>возможности применения стационарных средств оповещения населения</w:t>
            </w:r>
            <w:proofErr w:type="gramEnd"/>
            <w:r w:rsidR="00764B5A">
              <w:rPr>
                <w:rStyle w:val="2"/>
                <w:rFonts w:eastAsia="Tahoma"/>
              </w:rPr>
              <w:t>;</w:t>
            </w:r>
          </w:p>
          <w:p w:rsidR="00C727B7" w:rsidRDefault="00C727B7" w:rsidP="00C727B7">
            <w:pPr>
              <w:widowControl w:val="0"/>
              <w:numPr>
                <w:ilvl w:val="0"/>
                <w:numId w:val="3"/>
              </w:numPr>
              <w:tabs>
                <w:tab w:val="left" w:pos="1030"/>
              </w:tabs>
              <w:spacing w:line="319" w:lineRule="exact"/>
              <w:ind w:right="-108" w:firstLine="360"/>
              <w:jc w:val="both"/>
            </w:pPr>
            <w:r>
              <w:rPr>
                <w:rStyle w:val="2"/>
                <w:rFonts w:eastAsia="Tahoma"/>
              </w:rPr>
              <w:t>назначить ответственного за хранение и за применение каждого из мобильных средств оповещения.</w:t>
            </w:r>
          </w:p>
          <w:p w:rsidR="00E32758" w:rsidRDefault="00E32758" w:rsidP="00E32758">
            <w:pPr>
              <w:widowControl w:val="0"/>
              <w:numPr>
                <w:ilvl w:val="0"/>
                <w:numId w:val="2"/>
              </w:numPr>
              <w:tabs>
                <w:tab w:val="left" w:pos="1050"/>
              </w:tabs>
              <w:spacing w:line="319" w:lineRule="exact"/>
              <w:ind w:right="-108" w:firstLine="360"/>
              <w:jc w:val="both"/>
              <w:rPr>
                <w:rStyle w:val="2"/>
                <w:rFonts w:eastAsia="Tahoma"/>
              </w:rPr>
            </w:pPr>
            <w:r>
              <w:rPr>
                <w:rStyle w:val="2"/>
                <w:rFonts w:eastAsia="Tahoma"/>
              </w:rPr>
              <w:t>Настоящее постановление вступает в силу со дня его официального опубликования.</w:t>
            </w:r>
          </w:p>
          <w:p w:rsidR="00C727B7" w:rsidRDefault="00C727B7" w:rsidP="00C727B7">
            <w:pPr>
              <w:widowControl w:val="0"/>
              <w:numPr>
                <w:ilvl w:val="0"/>
                <w:numId w:val="2"/>
              </w:numPr>
              <w:tabs>
                <w:tab w:val="left" w:pos="1040"/>
              </w:tabs>
              <w:spacing w:line="319" w:lineRule="exact"/>
              <w:ind w:right="-108" w:firstLine="360"/>
              <w:jc w:val="both"/>
            </w:pPr>
            <w:proofErr w:type="gramStart"/>
            <w:r>
              <w:rPr>
                <w:rStyle w:val="2"/>
                <w:rFonts w:eastAsia="Tahoma"/>
              </w:rPr>
              <w:t xml:space="preserve">Контроль </w:t>
            </w:r>
            <w:r w:rsidR="007E6049">
              <w:rPr>
                <w:rStyle w:val="2"/>
                <w:rFonts w:eastAsia="Tahoma"/>
              </w:rPr>
              <w:t xml:space="preserve"> </w:t>
            </w:r>
            <w:r>
              <w:rPr>
                <w:rStyle w:val="2"/>
                <w:rFonts w:eastAsia="Tahoma"/>
              </w:rPr>
              <w:t>за</w:t>
            </w:r>
            <w:proofErr w:type="gramEnd"/>
            <w:r>
              <w:rPr>
                <w:rStyle w:val="2"/>
                <w:rFonts w:eastAsia="Tahoma"/>
              </w:rPr>
              <w:t xml:space="preserve"> </w:t>
            </w:r>
            <w:r w:rsidR="007E6049">
              <w:rPr>
                <w:rStyle w:val="2"/>
                <w:rFonts w:eastAsia="Tahoma"/>
              </w:rPr>
              <w:t xml:space="preserve"> </w:t>
            </w:r>
            <w:r>
              <w:rPr>
                <w:rStyle w:val="2"/>
                <w:rFonts w:eastAsia="Tahoma"/>
              </w:rPr>
              <w:t xml:space="preserve">выполнением данного постановления возложить на первого заместителя главы администрации </w:t>
            </w:r>
            <w:proofErr w:type="spellStart"/>
            <w:r w:rsidR="00E32758">
              <w:rPr>
                <w:rStyle w:val="2"/>
                <w:rFonts w:eastAsia="Tahoma"/>
              </w:rPr>
              <w:t>Краснокутского</w:t>
            </w:r>
            <w:proofErr w:type="spellEnd"/>
            <w:r>
              <w:rPr>
                <w:rStyle w:val="2"/>
                <w:rFonts w:eastAsia="Tahoma"/>
              </w:rPr>
              <w:t xml:space="preserve"> муниципального района.</w:t>
            </w:r>
          </w:p>
          <w:p w:rsidR="00C727B7" w:rsidRDefault="00C727B7" w:rsidP="00E32758">
            <w:pPr>
              <w:widowControl w:val="0"/>
              <w:tabs>
                <w:tab w:val="left" w:pos="1050"/>
              </w:tabs>
              <w:spacing w:line="319" w:lineRule="exact"/>
              <w:ind w:left="360" w:right="-108"/>
              <w:jc w:val="both"/>
              <w:rPr>
                <w:rStyle w:val="2"/>
                <w:rFonts w:eastAsia="Tahoma"/>
              </w:rPr>
            </w:pPr>
          </w:p>
          <w:p w:rsidR="00C727B7" w:rsidRDefault="00C727B7" w:rsidP="00C727B7">
            <w:pPr>
              <w:tabs>
                <w:tab w:val="left" w:pos="1050"/>
              </w:tabs>
              <w:spacing w:line="319" w:lineRule="exact"/>
              <w:ind w:right="-108"/>
              <w:jc w:val="both"/>
              <w:rPr>
                <w:rStyle w:val="2"/>
                <w:rFonts w:eastAsia="Tahoma"/>
              </w:rPr>
            </w:pPr>
          </w:p>
          <w:p w:rsidR="00C727B7" w:rsidRDefault="00C727B7" w:rsidP="00C727B7">
            <w:pPr>
              <w:tabs>
                <w:tab w:val="left" w:pos="1050"/>
              </w:tabs>
              <w:spacing w:line="319" w:lineRule="exact"/>
              <w:ind w:right="-108"/>
              <w:jc w:val="both"/>
              <w:rPr>
                <w:rFonts w:ascii="Tahoma" w:eastAsia="Tahoma" w:hAnsi="Tahoma" w:cs="Tahoma"/>
              </w:rPr>
            </w:pPr>
          </w:p>
          <w:p w:rsidR="007E6049" w:rsidRDefault="00C727B7" w:rsidP="00365019">
            <w:pPr>
              <w:keepNext/>
              <w:keepLines/>
              <w:spacing w:line="319" w:lineRule="exact"/>
              <w:ind w:right="-108"/>
              <w:rPr>
                <w:rStyle w:val="20"/>
                <w:rFonts w:eastAsia="Tahoma"/>
                <w:bCs w:val="0"/>
              </w:rPr>
            </w:pPr>
            <w:bookmarkStart w:id="0" w:name="bookmark3"/>
            <w:r w:rsidRPr="00E32758">
              <w:rPr>
                <w:rStyle w:val="20"/>
                <w:rFonts w:eastAsia="Tahoma"/>
                <w:bCs w:val="0"/>
              </w:rPr>
              <w:t xml:space="preserve">Глава </w:t>
            </w:r>
            <w:proofErr w:type="spellStart"/>
            <w:r w:rsidR="00E32758" w:rsidRPr="00E32758">
              <w:rPr>
                <w:rStyle w:val="20"/>
                <w:rFonts w:eastAsia="Tahoma"/>
                <w:bCs w:val="0"/>
              </w:rPr>
              <w:t>Краснокутского</w:t>
            </w:r>
            <w:proofErr w:type="spellEnd"/>
          </w:p>
          <w:p w:rsidR="002524C8" w:rsidRDefault="007E6049" w:rsidP="00365019">
            <w:pPr>
              <w:keepNext/>
              <w:keepLines/>
              <w:spacing w:line="319" w:lineRule="exact"/>
              <w:ind w:right="-108"/>
              <w:rPr>
                <w:rStyle w:val="20"/>
                <w:rFonts w:eastAsia="Tahoma"/>
                <w:bCs w:val="0"/>
              </w:rPr>
            </w:pPr>
            <w:r>
              <w:rPr>
                <w:rStyle w:val="20"/>
                <w:rFonts w:eastAsia="Tahoma"/>
                <w:bCs w:val="0"/>
              </w:rPr>
              <w:t>м</w:t>
            </w:r>
            <w:r w:rsidR="00C727B7" w:rsidRPr="00E32758">
              <w:rPr>
                <w:rStyle w:val="20"/>
                <w:rFonts w:eastAsia="Tahoma"/>
                <w:bCs w:val="0"/>
              </w:rPr>
              <w:t>униципального района</w:t>
            </w:r>
            <w:bookmarkEnd w:id="0"/>
            <w:r w:rsidR="00E32758" w:rsidRPr="00E32758">
              <w:rPr>
                <w:rStyle w:val="20"/>
                <w:rFonts w:eastAsia="Tahoma"/>
                <w:bCs w:val="0"/>
              </w:rPr>
              <w:t xml:space="preserve">             </w:t>
            </w:r>
            <w:r>
              <w:rPr>
                <w:rStyle w:val="20"/>
                <w:rFonts w:eastAsia="Tahoma"/>
                <w:bCs w:val="0"/>
              </w:rPr>
              <w:t xml:space="preserve">                         </w:t>
            </w:r>
            <w:r w:rsidR="00E32758" w:rsidRPr="00E32758">
              <w:rPr>
                <w:rStyle w:val="20"/>
                <w:rFonts w:eastAsia="Tahoma"/>
                <w:bCs w:val="0"/>
              </w:rPr>
              <w:t xml:space="preserve">       </w:t>
            </w:r>
            <w:r w:rsidR="00764B5A">
              <w:rPr>
                <w:rStyle w:val="20"/>
                <w:rFonts w:eastAsia="Tahoma"/>
                <w:bCs w:val="0"/>
              </w:rPr>
              <w:t xml:space="preserve">    </w:t>
            </w:r>
            <w:r w:rsidR="00365019">
              <w:rPr>
                <w:rStyle w:val="20"/>
                <w:rFonts w:eastAsia="Tahoma"/>
                <w:bCs w:val="0"/>
              </w:rPr>
              <w:t xml:space="preserve">     </w:t>
            </w:r>
            <w:r w:rsidR="00E32758" w:rsidRPr="00E32758">
              <w:rPr>
                <w:rStyle w:val="20"/>
                <w:rFonts w:eastAsia="Tahoma"/>
                <w:bCs w:val="0"/>
              </w:rPr>
              <w:t xml:space="preserve"> В.В.</w:t>
            </w:r>
            <w:r w:rsidR="00E32758">
              <w:rPr>
                <w:rStyle w:val="20"/>
                <w:rFonts w:eastAsia="Tahoma"/>
                <w:bCs w:val="0"/>
              </w:rPr>
              <w:t xml:space="preserve"> </w:t>
            </w:r>
            <w:proofErr w:type="spellStart"/>
            <w:r w:rsidR="00E32758" w:rsidRPr="00E32758">
              <w:rPr>
                <w:rStyle w:val="20"/>
                <w:rFonts w:eastAsia="Tahoma"/>
                <w:bCs w:val="0"/>
              </w:rPr>
              <w:t>Гречушкина</w:t>
            </w:r>
            <w:proofErr w:type="spellEnd"/>
          </w:p>
          <w:p w:rsidR="002524C8" w:rsidRDefault="002524C8" w:rsidP="007E6049">
            <w:pPr>
              <w:keepNext/>
              <w:keepLines/>
              <w:spacing w:line="319" w:lineRule="exact"/>
              <w:ind w:right="-108"/>
              <w:jc w:val="both"/>
              <w:rPr>
                <w:rStyle w:val="20"/>
                <w:rFonts w:eastAsia="Tahoma"/>
                <w:bCs w:val="0"/>
              </w:rPr>
            </w:pPr>
          </w:p>
          <w:p w:rsidR="002524C8" w:rsidRPr="00E32758" w:rsidRDefault="002524C8" w:rsidP="007E6049">
            <w:pPr>
              <w:keepNext/>
              <w:keepLines/>
              <w:spacing w:line="319" w:lineRule="exact"/>
              <w:ind w:right="-108"/>
              <w:jc w:val="both"/>
              <w:rPr>
                <w:rStyle w:val="20"/>
                <w:rFonts w:eastAsia="Tahoma"/>
                <w:bCs w:val="0"/>
              </w:rPr>
            </w:pPr>
          </w:p>
          <w:p w:rsidR="00E32758" w:rsidRDefault="00E32758" w:rsidP="00C727B7">
            <w:pPr>
              <w:keepNext/>
              <w:keepLines/>
              <w:spacing w:line="280" w:lineRule="exact"/>
              <w:ind w:right="-108"/>
              <w:jc w:val="both"/>
              <w:rPr>
                <w:rStyle w:val="20"/>
                <w:rFonts w:eastAsia="Tahoma"/>
                <w:b w:val="0"/>
                <w:bCs w:val="0"/>
              </w:rPr>
            </w:pPr>
          </w:p>
          <w:p w:rsidR="00E32758" w:rsidRDefault="00E32758" w:rsidP="00C727B7">
            <w:pPr>
              <w:keepNext/>
              <w:keepLines/>
              <w:spacing w:line="280" w:lineRule="exact"/>
              <w:ind w:right="-108"/>
              <w:jc w:val="both"/>
              <w:rPr>
                <w:rStyle w:val="20"/>
                <w:rFonts w:eastAsia="Tahoma"/>
                <w:b w:val="0"/>
                <w:bCs w:val="0"/>
              </w:rPr>
            </w:pPr>
          </w:p>
          <w:p w:rsidR="00E32758" w:rsidRDefault="00E32758" w:rsidP="00C727B7">
            <w:pPr>
              <w:keepNext/>
              <w:keepLines/>
              <w:spacing w:line="280" w:lineRule="exact"/>
              <w:ind w:right="-108"/>
              <w:jc w:val="both"/>
            </w:pPr>
          </w:p>
          <w:p w:rsidR="008E0B91" w:rsidRDefault="008E0B91" w:rsidP="008E0B91">
            <w:pPr>
              <w:pStyle w:val="1"/>
              <w:tabs>
                <w:tab w:val="left" w:pos="3654"/>
                <w:tab w:val="left" w:pos="8080"/>
              </w:tabs>
              <w:spacing w:line="276" w:lineRule="auto"/>
              <w:jc w:val="both"/>
              <w:rPr>
                <w:b/>
                <w:sz w:val="28"/>
              </w:rPr>
            </w:pPr>
          </w:p>
        </w:tc>
        <w:tc>
          <w:tcPr>
            <w:tcW w:w="3544" w:type="dxa"/>
          </w:tcPr>
          <w:p w:rsidR="008E0B91" w:rsidRDefault="008E0B91">
            <w:pPr>
              <w:pStyle w:val="1"/>
              <w:tabs>
                <w:tab w:val="left" w:pos="3654"/>
                <w:tab w:val="left" w:pos="8080"/>
              </w:tabs>
              <w:spacing w:line="276" w:lineRule="auto"/>
              <w:jc w:val="both"/>
              <w:rPr>
                <w:b/>
                <w:sz w:val="28"/>
                <w:u w:val="single"/>
              </w:rPr>
            </w:pPr>
          </w:p>
        </w:tc>
      </w:tr>
    </w:tbl>
    <w:p w:rsidR="002524C8" w:rsidRDefault="002524C8" w:rsidP="002524C8">
      <w:pPr>
        <w:rPr>
          <w:rStyle w:val="12"/>
          <w:rFonts w:eastAsia="Tahoma"/>
        </w:rPr>
        <w:sectPr w:rsidR="002524C8" w:rsidSect="004E40C4">
          <w:pgSz w:w="11909" w:h="16840"/>
          <w:pgMar w:top="510" w:right="1134" w:bottom="1134" w:left="1701" w:header="0" w:footer="6" w:gutter="0"/>
          <w:cols w:space="720"/>
        </w:sectPr>
      </w:pPr>
    </w:p>
    <w:p w:rsidR="004E40C4" w:rsidRDefault="004E40C4" w:rsidP="002524C8">
      <w:pPr>
        <w:rPr>
          <w:rStyle w:val="12"/>
          <w:rFonts w:eastAsia="Tahoma"/>
        </w:rPr>
      </w:pPr>
      <w:r>
        <w:rPr>
          <w:rStyle w:val="12"/>
          <w:rFonts w:eastAsia="Tahoma"/>
        </w:rPr>
        <w:lastRenderedPageBreak/>
        <w:t xml:space="preserve">                                                                                             </w:t>
      </w:r>
    </w:p>
    <w:p w:rsidR="004E40C4" w:rsidRDefault="004E40C4" w:rsidP="002524C8">
      <w:pPr>
        <w:rPr>
          <w:rStyle w:val="12"/>
          <w:rFonts w:eastAsia="Tahoma"/>
        </w:rPr>
      </w:pPr>
    </w:p>
    <w:p w:rsidR="004E40C4" w:rsidRDefault="004E40C4" w:rsidP="002524C8">
      <w:pPr>
        <w:rPr>
          <w:rStyle w:val="12"/>
          <w:rFonts w:eastAsia="Tahoma"/>
        </w:rPr>
      </w:pPr>
    </w:p>
    <w:p w:rsidR="004E40C4" w:rsidRDefault="004E40C4" w:rsidP="002524C8">
      <w:pPr>
        <w:rPr>
          <w:rStyle w:val="12"/>
          <w:rFonts w:eastAsia="Tahoma"/>
        </w:rPr>
      </w:pPr>
    </w:p>
    <w:p w:rsidR="004E40C4" w:rsidRDefault="004E40C4" w:rsidP="002524C8">
      <w:pPr>
        <w:rPr>
          <w:rStyle w:val="12"/>
          <w:rFonts w:eastAsia="Tahoma"/>
        </w:rPr>
      </w:pPr>
    </w:p>
    <w:p w:rsidR="004E40C4" w:rsidRDefault="004E40C4" w:rsidP="002524C8">
      <w:pPr>
        <w:rPr>
          <w:rStyle w:val="12"/>
          <w:rFonts w:eastAsia="Tahoma"/>
        </w:rPr>
      </w:pPr>
      <w:r>
        <w:rPr>
          <w:rStyle w:val="12"/>
          <w:rFonts w:eastAsia="Tahoma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2524C8">
        <w:rPr>
          <w:rStyle w:val="12"/>
          <w:rFonts w:eastAsia="Tahoma"/>
        </w:rPr>
        <w:t xml:space="preserve">Приложение </w:t>
      </w:r>
    </w:p>
    <w:p w:rsidR="004E40C4" w:rsidRDefault="004E40C4" w:rsidP="004E40C4">
      <w:pPr>
        <w:ind w:right="-310"/>
        <w:rPr>
          <w:rStyle w:val="12"/>
          <w:rFonts w:eastAsia="Tahoma"/>
        </w:rPr>
      </w:pPr>
      <w:r>
        <w:rPr>
          <w:rStyle w:val="12"/>
          <w:rFonts w:eastAsia="Tahoma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2524C8">
        <w:rPr>
          <w:rStyle w:val="12"/>
          <w:rFonts w:eastAsia="Tahoma"/>
        </w:rPr>
        <w:t xml:space="preserve">к </w:t>
      </w:r>
      <w:r>
        <w:rPr>
          <w:rStyle w:val="12"/>
          <w:rFonts w:eastAsia="Tahoma"/>
        </w:rPr>
        <w:t xml:space="preserve">         </w:t>
      </w:r>
      <w:r w:rsidR="002524C8">
        <w:rPr>
          <w:rStyle w:val="12"/>
          <w:rFonts w:eastAsia="Tahoma"/>
        </w:rPr>
        <w:t xml:space="preserve">постановлению </w:t>
      </w:r>
      <w:r>
        <w:rPr>
          <w:rStyle w:val="12"/>
          <w:rFonts w:eastAsia="Tahoma"/>
        </w:rPr>
        <w:t xml:space="preserve">      </w:t>
      </w:r>
      <w:r w:rsidR="002524C8">
        <w:rPr>
          <w:rStyle w:val="12"/>
          <w:rFonts w:eastAsia="Tahoma"/>
        </w:rPr>
        <w:t xml:space="preserve">администрации </w:t>
      </w:r>
    </w:p>
    <w:p w:rsidR="002524C8" w:rsidRDefault="004E40C4" w:rsidP="004E40C4">
      <w:pPr>
        <w:ind w:right="-310"/>
      </w:pPr>
      <w:r>
        <w:rPr>
          <w:rStyle w:val="12"/>
          <w:rFonts w:eastAsia="Tahoma"/>
        </w:rPr>
        <w:t xml:space="preserve">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Style w:val="12"/>
          <w:rFonts w:eastAsia="Tahoma"/>
        </w:rPr>
        <w:t>Краснокутского</w:t>
      </w:r>
      <w:proofErr w:type="spellEnd"/>
      <w:r w:rsidR="002524C8">
        <w:rPr>
          <w:rStyle w:val="12"/>
          <w:rFonts w:eastAsia="Tahoma"/>
        </w:rPr>
        <w:t xml:space="preserve"> </w:t>
      </w:r>
      <w:r>
        <w:rPr>
          <w:rStyle w:val="12"/>
          <w:rFonts w:eastAsia="Tahoma"/>
        </w:rPr>
        <w:t xml:space="preserve">  </w:t>
      </w:r>
      <w:r w:rsidR="002524C8">
        <w:rPr>
          <w:rStyle w:val="12"/>
          <w:rFonts w:eastAsia="Tahoma"/>
        </w:rPr>
        <w:t>муниципального района</w:t>
      </w:r>
    </w:p>
    <w:p w:rsidR="004E40C4" w:rsidRDefault="004E40C4" w:rsidP="004E40C4">
      <w:pPr>
        <w:tabs>
          <w:tab w:val="left" w:leader="underscore" w:pos="13437"/>
        </w:tabs>
        <w:ind w:right="-310"/>
        <w:rPr>
          <w:rStyle w:val="2"/>
          <w:rFonts w:eastAsia="Tahoma"/>
        </w:rPr>
      </w:pPr>
      <w:r>
        <w:rPr>
          <w:rStyle w:val="12"/>
          <w:rFonts w:eastAsia="Tahoma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2524C8">
        <w:rPr>
          <w:rStyle w:val="12"/>
          <w:rFonts w:eastAsia="Tahoma"/>
        </w:rPr>
        <w:t xml:space="preserve">от </w:t>
      </w:r>
      <w:r>
        <w:rPr>
          <w:rStyle w:val="12"/>
          <w:rFonts w:eastAsia="Tahoma"/>
        </w:rPr>
        <w:t>_______________2022 года    №   _____</w:t>
      </w:r>
      <w:r>
        <w:rPr>
          <w:rStyle w:val="2"/>
          <w:rFonts w:eastAsia="Tahoma"/>
        </w:rPr>
        <w:t xml:space="preserve">                                                                                                                                               </w:t>
      </w:r>
    </w:p>
    <w:p w:rsidR="004E40C4" w:rsidRDefault="004E40C4" w:rsidP="004E40C4">
      <w:pPr>
        <w:tabs>
          <w:tab w:val="left" w:leader="underscore" w:pos="13437"/>
        </w:tabs>
        <w:ind w:right="-310"/>
        <w:rPr>
          <w:rStyle w:val="2"/>
          <w:rFonts w:eastAsia="Tahoma"/>
        </w:rPr>
      </w:pPr>
      <w:r>
        <w:rPr>
          <w:rStyle w:val="2"/>
          <w:rFonts w:eastAsia="Tahoma"/>
        </w:rPr>
        <w:t xml:space="preserve">                                                                                                              </w:t>
      </w:r>
    </w:p>
    <w:p w:rsidR="002524C8" w:rsidRDefault="004E40C4" w:rsidP="004E40C4">
      <w:pPr>
        <w:tabs>
          <w:tab w:val="left" w:leader="underscore" w:pos="13437"/>
        </w:tabs>
        <w:ind w:right="-310"/>
      </w:pPr>
      <w:r>
        <w:rPr>
          <w:rStyle w:val="2"/>
          <w:rFonts w:eastAsia="Tahoma"/>
        </w:rPr>
        <w:t xml:space="preserve">                                                                                                              </w:t>
      </w:r>
      <w:r w:rsidR="002524C8">
        <w:rPr>
          <w:rStyle w:val="2"/>
          <w:rFonts w:eastAsia="Tahoma"/>
        </w:rPr>
        <w:t>Перечень</w:t>
      </w:r>
    </w:p>
    <w:p w:rsidR="002524C8" w:rsidRDefault="004E40C4" w:rsidP="002524C8">
      <w:pPr>
        <w:spacing w:line="280" w:lineRule="exact"/>
        <w:rPr>
          <w:rStyle w:val="2"/>
          <w:rFonts w:eastAsia="Tahoma"/>
        </w:rPr>
      </w:pPr>
      <w:r>
        <w:rPr>
          <w:rStyle w:val="2"/>
          <w:rFonts w:eastAsia="Tahoma"/>
        </w:rPr>
        <w:t xml:space="preserve">                                                    </w:t>
      </w:r>
      <w:r w:rsidR="002524C8">
        <w:rPr>
          <w:rStyle w:val="2"/>
          <w:rFonts w:eastAsia="Tahoma"/>
        </w:rPr>
        <w:t>запасов мобильных технических средств оповещения населения (МТСО)</w:t>
      </w:r>
    </w:p>
    <w:p w:rsidR="004E40C4" w:rsidRDefault="004E40C4" w:rsidP="002524C8">
      <w:pPr>
        <w:spacing w:line="280" w:lineRule="exact"/>
      </w:pPr>
    </w:p>
    <w:tbl>
      <w:tblPr>
        <w:tblOverlap w:val="never"/>
        <w:tblW w:w="157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67"/>
        <w:gridCol w:w="4704"/>
        <w:gridCol w:w="6902"/>
        <w:gridCol w:w="3472"/>
      </w:tblGrid>
      <w:tr w:rsidR="002524C8" w:rsidTr="004E40C4">
        <w:trPr>
          <w:trHeight w:val="682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24C8" w:rsidRDefault="002524C8">
            <w:pPr>
              <w:spacing w:line="280" w:lineRule="exact"/>
              <w:rPr>
                <w:rFonts w:ascii="Tahoma" w:eastAsia="Tahoma" w:hAnsi="Tahoma" w:cs="Tahoma"/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№</w:t>
            </w:r>
          </w:p>
          <w:p w:rsidR="002524C8" w:rsidRDefault="002524C8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proofErr w:type="spellStart"/>
            <w:proofErr w:type="gramStart"/>
            <w:r>
              <w:rPr>
                <w:rStyle w:val="2"/>
                <w:rFonts w:eastAsia="Tahoma"/>
              </w:rPr>
              <w:t>п</w:t>
            </w:r>
            <w:proofErr w:type="spellEnd"/>
            <w:proofErr w:type="gramEnd"/>
            <w:r>
              <w:rPr>
                <w:rStyle w:val="2"/>
                <w:rFonts w:eastAsia="Tahoma"/>
              </w:rPr>
              <w:t>/</w:t>
            </w:r>
            <w:proofErr w:type="spellStart"/>
            <w:r>
              <w:rPr>
                <w:rStyle w:val="2"/>
                <w:rFonts w:eastAsia="Tahoma"/>
              </w:rPr>
              <w:t>п</w:t>
            </w:r>
            <w:proofErr w:type="spellEnd"/>
          </w:p>
        </w:tc>
        <w:tc>
          <w:tcPr>
            <w:tcW w:w="4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24C8" w:rsidRDefault="002524C8">
            <w:pPr>
              <w:widowControl w:val="0"/>
              <w:spacing w:line="319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Наименование объекта создания запаса МТСО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524C8" w:rsidRDefault="002524C8">
            <w:pPr>
              <w:widowControl w:val="0"/>
              <w:spacing w:line="319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Нормы накопления различных типов (перевозимых и переносимых) технических средств оповещения населения</w:t>
            </w:r>
          </w:p>
        </w:tc>
      </w:tr>
      <w:tr w:rsidR="002524C8" w:rsidTr="004E40C4">
        <w:trPr>
          <w:trHeight w:val="658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524C8" w:rsidRDefault="002524C8">
            <w:pPr>
              <w:rPr>
                <w:color w:val="000000"/>
                <w:lang w:bidi="ru-RU"/>
              </w:rPr>
            </w:pPr>
          </w:p>
        </w:tc>
        <w:tc>
          <w:tcPr>
            <w:tcW w:w="4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524C8" w:rsidRDefault="002524C8">
            <w:pPr>
              <w:rPr>
                <w:color w:val="000000"/>
                <w:lang w:bidi="ru-RU"/>
              </w:rPr>
            </w:pP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524C8" w:rsidRDefault="002524C8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Переносимые средства (мегафон) мощностью 15-20 Вт.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524C8" w:rsidRDefault="002524C8">
            <w:pPr>
              <w:widowControl w:val="0"/>
              <w:spacing w:line="326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Средства мобильной связи</w:t>
            </w:r>
          </w:p>
        </w:tc>
      </w:tr>
      <w:tr w:rsidR="002524C8" w:rsidTr="004E40C4">
        <w:trPr>
          <w:trHeight w:val="336"/>
        </w:trPr>
        <w:tc>
          <w:tcPr>
            <w:tcW w:w="157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524C8" w:rsidRDefault="004E40C4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 xml:space="preserve">                                                                                                    </w:t>
            </w:r>
            <w:r w:rsidR="002524C8">
              <w:rPr>
                <w:rStyle w:val="2"/>
                <w:rFonts w:eastAsia="Tahoma"/>
              </w:rPr>
              <w:t>Муниципальный уровень</w:t>
            </w:r>
          </w:p>
        </w:tc>
      </w:tr>
      <w:tr w:rsidR="002524C8" w:rsidTr="004E40C4">
        <w:trPr>
          <w:trHeight w:val="194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24C8" w:rsidRDefault="002524C8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1.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24C8" w:rsidRDefault="002524C8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Муниципальное образование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24C8" w:rsidRDefault="002524C8">
            <w:pPr>
              <w:rPr>
                <w:rFonts w:ascii="Tahoma" w:eastAsia="Tahoma" w:hAnsi="Tahoma" w:cs="Tahoma"/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2 ед. на 1000 человек,</w:t>
            </w:r>
          </w:p>
          <w:p w:rsidR="002524C8" w:rsidRDefault="002524C8">
            <w:pPr>
              <w:widowControl w:val="0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(или в количестве, необходимом для перекрытия зон, недосягаемых стационарными средствами оповещения, но не менее двух на сельское поселение)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524C8" w:rsidRDefault="002524C8">
            <w:pPr>
              <w:widowControl w:val="0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(допускается использование личных средств мобильной связи на каждого посыльного)</w:t>
            </w:r>
          </w:p>
        </w:tc>
      </w:tr>
      <w:tr w:rsidR="002524C8" w:rsidTr="004E40C4">
        <w:trPr>
          <w:trHeight w:val="326"/>
        </w:trPr>
        <w:tc>
          <w:tcPr>
            <w:tcW w:w="157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524C8" w:rsidRDefault="002524C8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Объектовый уровень</w:t>
            </w:r>
          </w:p>
        </w:tc>
      </w:tr>
      <w:tr w:rsidR="002524C8" w:rsidTr="004E40C4">
        <w:trPr>
          <w:trHeight w:val="33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524C8" w:rsidRDefault="002524C8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2.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524C8" w:rsidRDefault="002524C8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Потенциально опасный объект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524C8" w:rsidRDefault="002524C8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Не менее 3-х единиц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24C8" w:rsidRDefault="002524C8">
            <w:pPr>
              <w:widowControl w:val="0"/>
              <w:rPr>
                <w:color w:val="000000"/>
                <w:sz w:val="10"/>
                <w:szCs w:val="10"/>
                <w:lang w:bidi="ru-RU"/>
              </w:rPr>
            </w:pPr>
          </w:p>
        </w:tc>
      </w:tr>
      <w:tr w:rsidR="002524C8" w:rsidTr="004E40C4">
        <w:trPr>
          <w:trHeight w:val="65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24C8" w:rsidRDefault="002524C8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3.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524C8" w:rsidRDefault="002524C8">
            <w:pPr>
              <w:widowControl w:val="0"/>
              <w:spacing w:line="319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Организации, независимо от форм собственности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524C8" w:rsidRDefault="002524C8">
            <w:pPr>
              <w:widowControl w:val="0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2 единицы на каждые 100 человек работников и посетителей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24C8" w:rsidRDefault="002524C8">
            <w:pPr>
              <w:widowControl w:val="0"/>
              <w:rPr>
                <w:color w:val="000000"/>
                <w:sz w:val="10"/>
                <w:szCs w:val="10"/>
                <w:lang w:bidi="ru-RU"/>
              </w:rPr>
            </w:pPr>
          </w:p>
        </w:tc>
      </w:tr>
      <w:tr w:rsidR="002524C8" w:rsidTr="004E40C4">
        <w:trPr>
          <w:trHeight w:val="133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524C8" w:rsidRDefault="002524C8">
            <w:pPr>
              <w:widowControl w:val="0"/>
              <w:spacing w:line="280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4.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524C8" w:rsidRDefault="002524C8">
            <w:pPr>
              <w:widowControl w:val="0"/>
              <w:spacing w:line="324" w:lineRule="exact"/>
              <w:rPr>
                <w:color w:val="000000"/>
                <w:lang w:bidi="ru-RU"/>
              </w:rPr>
            </w:pPr>
            <w:proofErr w:type="gramStart"/>
            <w:r>
              <w:rPr>
                <w:rStyle w:val="2"/>
                <w:rFonts w:eastAsia="Tahoma"/>
              </w:rPr>
              <w:t>Места массового пребывания людей (универмаги, рынки, гипермаркеты, спортивно-оздоровительные центры, стадионы, дома культуры и т. п.)</w:t>
            </w:r>
            <w:proofErr w:type="gramEnd"/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524C8" w:rsidRDefault="002524C8">
            <w:pPr>
              <w:widowControl w:val="0"/>
              <w:spacing w:line="326" w:lineRule="exact"/>
              <w:rPr>
                <w:color w:val="000000"/>
                <w:lang w:bidi="ru-RU"/>
              </w:rPr>
            </w:pPr>
            <w:r>
              <w:rPr>
                <w:rStyle w:val="2"/>
                <w:rFonts w:eastAsia="Tahoma"/>
              </w:rPr>
              <w:t>не менее 5 единиц дополнительно на каждые две тысячи мест (посетителей) по 1 единице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24C8" w:rsidRDefault="002524C8">
            <w:pPr>
              <w:widowControl w:val="0"/>
              <w:rPr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2524C8" w:rsidRDefault="002524C8" w:rsidP="002524C8">
      <w:pPr>
        <w:rPr>
          <w:sz w:val="2"/>
          <w:szCs w:val="2"/>
        </w:rPr>
        <w:sectPr w:rsidR="002524C8">
          <w:pgSz w:w="16840" w:h="11909" w:orient="landscape"/>
          <w:pgMar w:top="360" w:right="1055" w:bottom="360" w:left="360" w:header="0" w:footer="3" w:gutter="0"/>
          <w:cols w:space="720"/>
        </w:sectPr>
      </w:pPr>
    </w:p>
    <w:p w:rsidR="008E0B91" w:rsidRDefault="008E0B91" w:rsidP="008E0B91">
      <w:pPr>
        <w:pStyle w:val="21"/>
        <w:tabs>
          <w:tab w:val="left" w:pos="3654"/>
        </w:tabs>
        <w:jc w:val="both"/>
        <w:rPr>
          <w:bCs/>
        </w:rPr>
      </w:pPr>
    </w:p>
    <w:sectPr w:rsidR="008E0B91" w:rsidSect="007E6049">
      <w:pgSz w:w="11906" w:h="16838"/>
      <w:pgMar w:top="709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08D2"/>
    <w:multiLevelType w:val="multilevel"/>
    <w:tmpl w:val="1EAACE4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72E1BDF"/>
    <w:multiLevelType w:val="multilevel"/>
    <w:tmpl w:val="60F61F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46F14C80"/>
    <w:multiLevelType w:val="hybridMultilevel"/>
    <w:tmpl w:val="42B46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0224"/>
    <w:rsid w:val="000111B1"/>
    <w:rsid w:val="000171E1"/>
    <w:rsid w:val="000302A4"/>
    <w:rsid w:val="00050A8E"/>
    <w:rsid w:val="000560C4"/>
    <w:rsid w:val="000820F5"/>
    <w:rsid w:val="0009323F"/>
    <w:rsid w:val="000D2F0A"/>
    <w:rsid w:val="000D3989"/>
    <w:rsid w:val="000D7345"/>
    <w:rsid w:val="000E3836"/>
    <w:rsid w:val="000E4D48"/>
    <w:rsid w:val="000F2BB0"/>
    <w:rsid w:val="0017130E"/>
    <w:rsid w:val="00173F96"/>
    <w:rsid w:val="001B6506"/>
    <w:rsid w:val="001E593A"/>
    <w:rsid w:val="00213E63"/>
    <w:rsid w:val="0022392F"/>
    <w:rsid w:val="0022621F"/>
    <w:rsid w:val="00231EE5"/>
    <w:rsid w:val="002524C8"/>
    <w:rsid w:val="002C0BA4"/>
    <w:rsid w:val="002D27DB"/>
    <w:rsid w:val="002E7D6A"/>
    <w:rsid w:val="002F4E7F"/>
    <w:rsid w:val="002F5898"/>
    <w:rsid w:val="0030389C"/>
    <w:rsid w:val="00354A46"/>
    <w:rsid w:val="00365019"/>
    <w:rsid w:val="003A19C3"/>
    <w:rsid w:val="003A4E90"/>
    <w:rsid w:val="003F7A8C"/>
    <w:rsid w:val="004058EF"/>
    <w:rsid w:val="00436111"/>
    <w:rsid w:val="00462BC6"/>
    <w:rsid w:val="00465182"/>
    <w:rsid w:val="004E40C4"/>
    <w:rsid w:val="004E6FE7"/>
    <w:rsid w:val="004F3DB6"/>
    <w:rsid w:val="005015FA"/>
    <w:rsid w:val="00540E60"/>
    <w:rsid w:val="00560EC8"/>
    <w:rsid w:val="005E121E"/>
    <w:rsid w:val="00621795"/>
    <w:rsid w:val="0064416D"/>
    <w:rsid w:val="00650CA5"/>
    <w:rsid w:val="006E4635"/>
    <w:rsid w:val="007101E5"/>
    <w:rsid w:val="007201E5"/>
    <w:rsid w:val="00726A85"/>
    <w:rsid w:val="00764B5A"/>
    <w:rsid w:val="00773A72"/>
    <w:rsid w:val="00794321"/>
    <w:rsid w:val="00795E3D"/>
    <w:rsid w:val="007A291D"/>
    <w:rsid w:val="007A65FD"/>
    <w:rsid w:val="007D3353"/>
    <w:rsid w:val="007E3C99"/>
    <w:rsid w:val="007E6049"/>
    <w:rsid w:val="007E6B8F"/>
    <w:rsid w:val="007E7AEE"/>
    <w:rsid w:val="007F0165"/>
    <w:rsid w:val="008032AD"/>
    <w:rsid w:val="00810A36"/>
    <w:rsid w:val="00820204"/>
    <w:rsid w:val="00846AAD"/>
    <w:rsid w:val="00854B63"/>
    <w:rsid w:val="00864B1A"/>
    <w:rsid w:val="00867025"/>
    <w:rsid w:val="00880CEA"/>
    <w:rsid w:val="008E0B91"/>
    <w:rsid w:val="008E7A26"/>
    <w:rsid w:val="008F0012"/>
    <w:rsid w:val="009002A3"/>
    <w:rsid w:val="009330FC"/>
    <w:rsid w:val="00961F24"/>
    <w:rsid w:val="009849F8"/>
    <w:rsid w:val="0098583C"/>
    <w:rsid w:val="009A7AAE"/>
    <w:rsid w:val="009B59A9"/>
    <w:rsid w:val="009C3B8E"/>
    <w:rsid w:val="009D7951"/>
    <w:rsid w:val="009F00F1"/>
    <w:rsid w:val="00A22096"/>
    <w:rsid w:val="00A532B6"/>
    <w:rsid w:val="00A709A1"/>
    <w:rsid w:val="00A74146"/>
    <w:rsid w:val="00B03306"/>
    <w:rsid w:val="00B24816"/>
    <w:rsid w:val="00B50224"/>
    <w:rsid w:val="00B66683"/>
    <w:rsid w:val="00B71E3C"/>
    <w:rsid w:val="00B906E1"/>
    <w:rsid w:val="00BA3532"/>
    <w:rsid w:val="00BB1C35"/>
    <w:rsid w:val="00BC45EC"/>
    <w:rsid w:val="00BF59AE"/>
    <w:rsid w:val="00C02F5F"/>
    <w:rsid w:val="00C0578B"/>
    <w:rsid w:val="00C31389"/>
    <w:rsid w:val="00C428B4"/>
    <w:rsid w:val="00C60C66"/>
    <w:rsid w:val="00C70502"/>
    <w:rsid w:val="00C727B7"/>
    <w:rsid w:val="00CA2CBB"/>
    <w:rsid w:val="00CC614C"/>
    <w:rsid w:val="00CD248E"/>
    <w:rsid w:val="00D14B1A"/>
    <w:rsid w:val="00D55FF6"/>
    <w:rsid w:val="00D760FB"/>
    <w:rsid w:val="00D80D50"/>
    <w:rsid w:val="00D8475A"/>
    <w:rsid w:val="00D87538"/>
    <w:rsid w:val="00DA6C04"/>
    <w:rsid w:val="00DD4870"/>
    <w:rsid w:val="00DE66F3"/>
    <w:rsid w:val="00E02B56"/>
    <w:rsid w:val="00E10C57"/>
    <w:rsid w:val="00E16BC9"/>
    <w:rsid w:val="00E32758"/>
    <w:rsid w:val="00E665D4"/>
    <w:rsid w:val="00E86961"/>
    <w:rsid w:val="00E93F8D"/>
    <w:rsid w:val="00EC6DE3"/>
    <w:rsid w:val="00ED70D7"/>
    <w:rsid w:val="00EE0A75"/>
    <w:rsid w:val="00F01FA5"/>
    <w:rsid w:val="00F11B8D"/>
    <w:rsid w:val="00F21DE2"/>
    <w:rsid w:val="00F46A77"/>
    <w:rsid w:val="00FA387E"/>
    <w:rsid w:val="00FC3972"/>
    <w:rsid w:val="00FE0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B50224"/>
    <w:pPr>
      <w:keepNext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502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caption"/>
    <w:basedOn w:val="a"/>
    <w:next w:val="a"/>
    <w:qFormat/>
    <w:rsid w:val="00B50224"/>
    <w:pPr>
      <w:jc w:val="both"/>
    </w:pPr>
    <w:rPr>
      <w:b/>
      <w:bCs/>
    </w:rPr>
  </w:style>
  <w:style w:type="paragraph" w:styleId="a4">
    <w:name w:val="List"/>
    <w:basedOn w:val="a5"/>
    <w:rsid w:val="00B50224"/>
    <w:pPr>
      <w:widowControl w:val="0"/>
      <w:suppressAutoHyphens/>
      <w:spacing w:after="0"/>
    </w:pPr>
    <w:rPr>
      <w:rFonts w:cs="Tahoma"/>
      <w:szCs w:val="20"/>
      <w:lang w:eastAsia="ar-SA"/>
    </w:rPr>
  </w:style>
  <w:style w:type="paragraph" w:styleId="a6">
    <w:name w:val="header"/>
    <w:basedOn w:val="a"/>
    <w:link w:val="a7"/>
    <w:rsid w:val="00B50224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  <w:jc w:val="both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B502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50224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5">
    <w:name w:val="Body Text"/>
    <w:basedOn w:val="a"/>
    <w:link w:val="a8"/>
    <w:uiPriority w:val="99"/>
    <w:semiHidden/>
    <w:unhideWhenUsed/>
    <w:rsid w:val="00B50224"/>
    <w:pPr>
      <w:spacing w:after="120"/>
    </w:pPr>
  </w:style>
  <w:style w:type="character" w:customStyle="1" w:styleId="a8">
    <w:name w:val="Основной текст Знак"/>
    <w:basedOn w:val="a0"/>
    <w:link w:val="a5"/>
    <w:uiPriority w:val="99"/>
    <w:semiHidden/>
    <w:rsid w:val="00B502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502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022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D8475A"/>
    <w:pPr>
      <w:ind w:left="720"/>
      <w:contextualSpacing/>
    </w:pPr>
  </w:style>
  <w:style w:type="paragraph" w:customStyle="1" w:styleId="ac">
    <w:name w:val="a"/>
    <w:basedOn w:val="a"/>
    <w:rsid w:val="002C0BA4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2C0BA4"/>
    <w:rPr>
      <w:color w:val="0000FF"/>
      <w:u w:val="single"/>
    </w:rPr>
  </w:style>
  <w:style w:type="paragraph" w:customStyle="1" w:styleId="1">
    <w:name w:val="Обычный1"/>
    <w:rsid w:val="008E0B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C727B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5">
    <w:name w:val="Основной текст (5)"/>
    <w:basedOn w:val="a0"/>
    <w:rsid w:val="00C727B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Заголовок №2"/>
    <w:basedOn w:val="a0"/>
    <w:rsid w:val="00C727B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2">
    <w:name w:val="Основной текст (12)"/>
    <w:basedOn w:val="a0"/>
    <w:rsid w:val="002524C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Зыгало Сергей Дмитриевич</dc:creator>
  <cp:lastModifiedBy>Филимонов Аркадий Владимирович</cp:lastModifiedBy>
  <cp:revision>64</cp:revision>
  <cp:lastPrinted>2022-08-05T06:55:00Z</cp:lastPrinted>
  <dcterms:created xsi:type="dcterms:W3CDTF">2018-02-14T04:27:00Z</dcterms:created>
  <dcterms:modified xsi:type="dcterms:W3CDTF">2022-08-08T04:49:00Z</dcterms:modified>
</cp:coreProperties>
</file>